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34" w:rsidRPr="002B1934" w:rsidRDefault="002B1934" w:rsidP="002B1934">
      <w:pPr>
        <w:shd w:val="clear" w:color="auto" w:fill="FFFFFF"/>
        <w:spacing w:line="240" w:lineRule="auto"/>
        <w:jc w:val="center"/>
        <w:outlineLvl w:val="0"/>
        <w:rPr>
          <w:rFonts w:ascii="inherit" w:eastAsia="Times New Roman" w:hAnsi="inherit" w:cs="Arial"/>
          <w:caps/>
          <w:color w:val="EF7F1A"/>
          <w:kern w:val="36"/>
          <w:sz w:val="30"/>
          <w:szCs w:val="30"/>
        </w:rPr>
      </w:pPr>
      <w:r w:rsidRPr="002B1934">
        <w:rPr>
          <w:rFonts w:ascii="inherit" w:eastAsia="Times New Roman" w:hAnsi="inherit" w:cs="Arial"/>
          <w:caps/>
          <w:color w:val="EF7F1A"/>
          <w:kern w:val="36"/>
          <w:sz w:val="30"/>
          <w:szCs w:val="30"/>
        </w:rPr>
        <w:t>КЛУБ ИСТОРИКО-ТЕХНИЧЕСКОГО СТЕНДОВОГО МОДЕЛИЗМА ПАТРИОТ В СТУПИНО - ПОЛОЖЕНИЕ О ВЫСТАВКЕ-КОНКУРСЕ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center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Положение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о XIII Ступинской выставки-конкурса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стендового моделизма и военно - исторической миниатюры.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1. ЦЕЛИ И ЗАДАЧИ.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1.1. Популяризация стендового моделизма, как вида технического творчества и досуга.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1.2. Развитие технических знаний и навыков воспитанников образовательных учреждений.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1.3. Пропаганда исторического наследия России.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1.4. Активизация работы по военно-патриотическому воспитанию подростков и молодежи.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1.5. Поддержка государственной программы развития Научно-Технического Творчества Молодежи.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1.6. Развитие дружественных отношений между моделистами, клубами и студиями.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1.7. Обмен опытом, привлечение новых участников.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2. РУКОВОДСТВО И ПРОВЕДЕНИЕ ВЫСТАВКИ-КОНКУРСА.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2.1. Организацию и непосредственное руководство проведением выставки-конкурса осуществляет Московская областная общественная организация «Клуб историко-технического стендового моделизма «Патриот» (далее – МООО «Клуб ИТСМ «Патриот»).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2.2. Соревнования в классе стендовых моделей кораблей и судов проводятся при содействии Федерального судомодельного клуба России.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2.3. Конкурс проводится в рамках выставки историко-технического стендового моделизма.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2.4. Оргкомитет выставки-конкурса определяет персональный состав судейской коллегии (жюри) и кандидатуру главного судьи. Главный судья утверждается на весь срок мероприятия.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2.5. Регламентные документы выставки-конкурса публикуются на официальном сайте МООО «Клуба ИТСМ «Патриот»</w:t>
      </w:r>
      <w:r w:rsidRPr="002B1934">
        <w:rPr>
          <w:rFonts w:ascii="Arial" w:eastAsia="Times New Roman" w:hAnsi="Arial" w:cs="Arial"/>
          <w:color w:val="141F31"/>
          <w:sz w:val="23"/>
        </w:rPr>
        <w:t> </w:t>
      </w:r>
      <w:hyperlink r:id="rId4" w:history="1">
        <w:r w:rsidRPr="002B1934">
          <w:rPr>
            <w:rFonts w:ascii="Arial" w:eastAsia="Times New Roman" w:hAnsi="Arial" w:cs="Arial"/>
            <w:color w:val="54A4DE"/>
            <w:sz w:val="23"/>
          </w:rPr>
          <w:t>www.kitsm-patriot.ru</w:t>
        </w:r>
      </w:hyperlink>
      <w:r w:rsidRPr="002B1934">
        <w:rPr>
          <w:rFonts w:ascii="Arial" w:eastAsia="Times New Roman" w:hAnsi="Arial" w:cs="Arial"/>
          <w:color w:val="141F31"/>
          <w:sz w:val="23"/>
        </w:rPr>
        <w:t> 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t>и обновляются при внесении дополнений и/или изменений.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2.6. Возможное использование символики Германии и Финляндии 1933-1945 гг. производителями моделей на коробках, прочей упаковке, декалях, а также издателями в своей печатной продукции, с последующим репродуцированием на экспонатах нашей выставки, производится только в целях достоверности исторического материала и в качестве неотделимого исторического элемента.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2.7. Оргкомитет имеет право на фото-видеосъемку представленных на конкурс моделей и последующее использование полученных материалов в СМИ.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 xml:space="preserve">2.8. Данное Положение является интеллектуальной собственностью МООО «Клуба ИТСМ «Патриот». Допускается использование документа целиком, либо частично, а также использование терминов и понятий, только в некоммерческих целях с 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обязательным указанием первоисточника.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3. МЕСТО ПРОВЕДЕНИЯ.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3.1. Выставка-конкурс проводится в помещении МБУК «Ступинская художественная галерея «Ника» (Московская область, г. Ступино, ул. Бахарева, дом 8) в период с 10 по 25 августа 2019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3.2. Режим работы галереи «Ника» в период выставки (10 - 22.08.2019):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FF0000"/>
          <w:sz w:val="23"/>
          <w:szCs w:val="23"/>
        </w:rPr>
        <w:t>Воскресенье, понедельник: выходной.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Вторник, среда, четверг: 09:00 - 18:00 (перерыв 13:00 - 14:00).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Пятница: 11:00 - 20:00 (перерыв 15:00 - 16:00).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Суббота: 09:00 - 17:30 (перерыв 13:00 - 13:30).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3.3. Режим работы галереи «Ника» в период конкурса (24 - 25.08.2019):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Суббота: 9:00 – 20:00.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Воскресенье: 9:00 – 18:00.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3.4. Вход на выставку для участников выставки, судей, лиц, приглашенных оргкомитетом - бесплатный.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4. УЧАСТНИКИ ВЫСТАВКИ-КОНКУРСА.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4.1. Участник – лицо, являющееся автором выставленной на выставке-конкурсе модели (экспоната). В случае выявления факта присвоения авторства Участник, допустивший присвоение, дисквалифицируется.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4.2. К участию в выставке-конкурсе допускаются все желающие, без ограничений по возрасту, направлению моделизма и уровню исполнения работ, а также командные коллективы, сформированные по территориальному либо любому иному принципу на момент регистрации. Состав команды не ограничен.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4.3. Участники «Взрослой» возрастной категории (18 лет и старше) выставки-конкурса, зарегистрировавшиеся в электронном виде до 23 августа 2019 года, оплачивают регистрационный взнос в размере: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4.3.1. 300 рублей при переводе на банковскую карту (реквизиты указаны в «Памятке участника»), вне зависимости от количества выставляемых Участником работ.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4.3.2. 350 рублей по прибытию на выставку, на одного Участника вне зависимости от количества выставляемых Участником работ.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4.3.3. Не прошедшие электронную регистрацию участники, оплачивают регистрационный взнос в размере 500 рублей, вне зависимости от количества выставляемых Участником работ.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4.4. Участник выставки может не принимать участие в конкурсе со своими моделями, о чем заблаговременно информирует Оргкомитет при заполнении заявки.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4.5. При невозможности личного присутствия на конкурсе-выставке Участник может делегировать свои права третьему лицу.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4.6. Каждый участвующий в выставке-конкурсе считается согласившимся на все условия его проведения и обязан их соблюдать. В случае нарушения Участником правил проведения выставки-конкурса он исключается из числа участников, его модели дисквалифицируются.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 xml:space="preserve">4.7. Оргкомитет не оплачивает проезд и проживание иногородних авторов и клубов, но может направить в адрес потенциального участника официальное письмо – 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приглашение.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4.8. Расходы иногородних участников на проезд, питание и жилье - за личный счет, или за счет командирующих организаций.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4.9. УЧАСТНИК ИМЕЕТ ПРАВО: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Контролировать обращение с моделью;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Заявлять модель в определенную номинацию;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Участник юниорского конкурса может при желании заявлять свою работу во взрослый конкурс.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4.10. УЧАСТНИК НЕ МОЖЕТ: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Оспаривать решение судей;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Занять более одного призового места в одном классе конкурса;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Получить свою модель (работу) из экспозиции раньше обозначенного организаторами времени (кроме специально согласованных случаев).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5. КАТЕГОРИИ КОНКУРСА.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5.1. Конкурс проводится трех возрастных и одной специальной категориях: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Детская (до 13 лет, включительно).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Юношеская (14 – 17 лет, включительно).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Взрослая/"Стандарт" (18 лет и старше).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"Мастер".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5.2. Категория "Мастер" открыта для всех, кто желает принять участие в конкурсе на более высоком уровне.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5.3. Участники, взрослой возрастной категории, занявшие первое место на предыдущих выставках-конкурсах в Ступино (2006 – 2018 гг.) обязаны заявлять работы соответствующего класса конкурса строго в категорию «Мастер». (Участник категории Взрослые "Стандарт" — в классе Авиация, награжденный золотой медалью в 2018 году обязан заявлять модели в классе авиация в категорию "Мастер", но может участвовать в категории Взрослый "Стандарт" — Боевая техника).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5.4. К участию в конкурсе принимаются только модели, не выставлявшиеся ранее на выставках в г. Ступино (участие моделей в любых других выставках не является препятствием для участия).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5.5. Один Участник может выставить не более трех работ для участия в одном классе конкурса (количество работ для участия в выставке не ограничено).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5.6. Конкурс в классе считается состоявшимся, если в нем представлено не менее 3 работ от разных авторов. Распределение количества призовых мест в номинации определяется жюри.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6. КЛАССЫ КОНКУРСА.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6.1. Дети (до 13 лет, включительно):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color w:val="141F31"/>
          <w:sz w:val="23"/>
          <w:szCs w:val="23"/>
        </w:rPr>
        <w:t>K-1 - Боевая техника.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K-2 - Авиация.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K-3 - Гражданские машины.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K-4 - Флот.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K-5 - Диорамы, виньетки, фигурки.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K-6 - Прочие.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6.2. Юноши (14-17 лет):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color w:val="141F31"/>
          <w:sz w:val="23"/>
          <w:szCs w:val="23"/>
        </w:rPr>
        <w:t>T-1.1 - Боевая техника до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T-1.2 - Боевая техника после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T-2.1 - Авиация до 1945 года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T-2.2 - Авиация после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T-3 - Гражданские машины.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T-4 - Подводные лодки.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T-5 - Парусники.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T-6 - Корабли и суда.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T-7 - Фигурки.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T-8 - Диорамы и виньетки.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T-9 - Прочие.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6.3. Взрослые «Стандарт» (18 лет и старше):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Авиация. Готов к полету (без открытых поверхностей / из коробки).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A-1 - Авиация 1/72 и меньше – 1924-1945 г.г.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A-2 - Авиация 1/72 и меньше – 1946 – по настоящее время.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A-3 - Авиация 1/48 и более – 1924-1945 г.г.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A-4 - Авиация 1/48 и более – 1946 – по настоящее время.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A-5 - Гражданская авиация (все масштабы).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A-6 - Вертолеты (все масштабы).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Боевая техника.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B-1 - 1/72 боевая техника до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B-2 - 1/72 боевая техника после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B-3 - 1/48 боевая техника.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B-4 - 1/35 боевая техника до 1945 года (колесная).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B-5 - 1/35 боевая техника до 1945 года (гусеничная и полугусеничная).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B-6 - 1/35 боевая техника после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B-7 - 1/72 Диорамы, виньетки ВИМ, минимум 1 транспортное средство.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B-8 - 1/48; 1/35 Диорамы, виньетки ВИМ, минимум 1 транспортное средство.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Флот.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C-0 - Подводные лодки в любом масштабе.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C-1 - Модели всех типов гребных и парусных судов, имеющие такелаж с парусами или без них.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C-2 - Модели кораблей и судов с механическим движителем.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C-3 - Модели корабельных установок или частей корабля.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C-4 - Модели кораблей и судов в масштабе 1/250 и меньше, не из наборов.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C-6A - Модели кораблей и судов в масштабе 1/700 и меньше, выполненные из промышленных наборов.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C-6B - Модели кораблей и судов в масштабе крупнее 1/700, выполненные из промышленных наборов.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 xml:space="preserve">C-7 - Модели кораблей и судов, изготовленные из бумаги и картона, выполненные из 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промышленных наборов без их окраски.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C-8 - Модели кораблей и судов, изготовленные на основе промышленных наборов (КИТ) из дерева или из композитных материалов.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Гражданские машины.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D-1 - Гражданская техника (легковые автомобили, мотоциклы, грузовики).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D-2 - Гоночные автомобили.</w:t>
      </w:r>
      <w:r w:rsidRPr="002B1934">
        <w:rPr>
          <w:rFonts w:ascii="Arial" w:eastAsia="Times New Roman" w:hAnsi="Arial" w:cs="Arial"/>
          <w:color w:val="141F31"/>
          <w:sz w:val="23"/>
        </w:rPr>
        <w:t> 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D-3 - Диорамы и виньетки с гражданскими машинами. Открытый (стандарт, мастер).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Фигурки.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F-1 - Фигурка менее 75 мм.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F-2 - Фигурка 75мм и более.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F-3 - Фигурки фэнтези, научно-фантастические (Sci-Fi).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F-4 - Бюсты (исторический, фэнтези, Sci-Fi).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F-5 - Диорамы и виньетки.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Прочие.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E-1 - Модели, окрашенные кистью (без ограничения возраста).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E-2 - Модели из бумаги/картона.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E-3 - Космические и научно-фантастические летающие транспортные средства.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E-4 - «Что если» (what if) и другие фантастические наземные транспортные средства.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E-5 - В работе (не закончены) без окраски.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E-6 - Коллекция/серия (не менее 5 работ в одном масштабе, одной тематики).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E-7 - Прочие.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6.4. «Мастер»: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Авиация.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MA-1 - Авиация 1/72 и меньше – 1924-1945 г.г. Готов к полету (без открытых поверхностей/из коробки).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MA-2 - Авиация 1/72 и меньше – 1945 – по настоящее время. Готов к полету (без открытых поверхностей/из коробки).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MA-3 - Авиация 1/48 и более – 1924 – 1945 г.г. Готов к полету (без открытых поверхностей/из коробки).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MA-4 - Авиация 1/48 и более – 1945 – по настоящее время. Готов к полету (без открытых поверхностей/из коробки).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MA-5 - Гражданская авиация. Пассажирские и грузовые самолеты (включая военно-транспортные).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MA-6 - Вертолеты. Все масштабы.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MA-7 - Авиация 1/72 и меньше конверсия/улучшенный. Открытые поверхности – доработан.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MA-8 - Авиация 1/48 и больше конверсия/улучшенный. Открытые поверхности – доработан.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Боевая техника.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MB-1 - 1/72 боевая техника до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MB-2 - 1/72 боевая техника после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MB-3 - 1/48 боевая техника.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MB-4 - 1/35 боевая техника до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MB-5 - 1/35 боевая техника после 1945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MB-6 - 1/72 и меньше диорама, виньетка.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MB-7 - 1/35 – 1/48 Диорамы ВИМ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MB-8 - 1/35 – 1/48 Виньетки ВИМ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MB-9 - «Бумажные» танки. Неосуществленные, дошедшие лишь до стадии проектирования (например, немецкие серии Е) - все масштабы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Флот.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MC-0 - Подводные лодки в любом масштабе.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MC-1 - Модели всех типов гребных и парусных судов, имеющие такелаж с парусами или без них.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MC-2 - Модели с механическим движителем.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MC-3 - Модели корабельных установок или частей корабля.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MC-4 - Модели в масштабе 1/250 и меньше, не из наборов.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MC-6A - Модели в масштабе 1/700 и меньше, выполненные из промышленных наборов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MC-6B - Модели в масштабе крупнее 1/700, выполненные из промышленных наборов.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MC-7 - Модели, изготовленные из бумаги и картона, выполненные из промышленных наборов без их окраски.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MC-8 - Модели, изготовленные на основе промышленных наборов (КИТ) из дерева или из композитных материалов.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Гражданские машины.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MD-1 - Легковые автомобили.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MD-2 - Гоночные автомобили.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MD-3 - Мотоциклы.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MD-4 - Грузовики и строительная техника.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MD-3 - Диорамы с гражданскими машинами. Открытый (стандарт, мастер).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Фигурки.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MF-1 - Фигурка менее 75 мм.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MF-2 - Фигурка 75мм и более.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MF-3 - Фэнтези, научно-фантастические (Sci-Fi).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MF-4 - Бюст (исторический, фэнтези, Sci-Fi).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MF-5 - Самоделка, конверсия.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MF-6 - Диорамы и виньетки.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7. СУДЕЙСКАЯ КОЛЛЕГИЯ.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7.1. Судейская коллегия состоит из главного судьи, судей и секретарей.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7.2. Главный судья осуществляет общее руководство соревнованиями, принимает окончательное решение по спорным вопросам.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7.3. Судья оценивает представленные на соревнования модели.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7.4. Секретари обеспечивают прием и выдачу работ на выставку-конкурс, подписание приемных актов, оформление итогов работы жюри.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7.5. Судьи организованы в бригады по направлениям (БТТ, Авиация, Флот, Диорамы/Фигуры). В жюри по направлению включается не менее трех человек.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7.6. Модели, представленные на выставку членами судейской коллегии/оргкомитета, в конкурсе не участвуют, либо оцениваются без участия автора.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 xml:space="preserve">7.7. Судейская коллегия имеет право на добавление (выделение) дополнительных 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классов и подклассов конкурса при наличии необходимого количества работ.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7.8. Соревнования в классе стендовых моделей кораблей и судов проводятся по упрощенной схеме (не во всех классах), применительно к Правилам Мировой Организации Судомоделизма и судомодельного спорта NAVIGA.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7.8.1. Судьи категории «Мастер» - Флот, являются действующими судьями международного класса по правилам NAVIGA.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7.9. Судейская бригада по направлению может изменить класс модели на более подходящий.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7.10. В детской и юношеской возрастных категориях три призовых места в каждом классе награждаются ценными призами и дипломами.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7.11. Во взрослой категории (стандарт) три призовых места в каждом классе номинации награждаются дипломами.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7.12. В категории «Мастер», занявшие первое место в каждом классе, награждаются ценными призами и дипломами, второе и третье место – дипломами.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7.13. Оргкомитет может вручить по итогам конкурса награды организаторов и спонсоров, а также Гран-При, либо специальные призы.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7.14. Решения судейской коллегии не комментируются и не обжалуются ни во время конкурса, ни после него.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8. ОБЩИЕ ПРИНЦИПЫ СУДЕЙСТВА.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8.1. Судейство конкурса, кроме категории «Мастер»-Флот, осуществляется в закрытом режиме, без участия посетителей, участников и их официальных представителей.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8.2. На информационной табличке, которой снабжается каждый экспонат, указывается название экспоната (работы), производитель набора дополнений (афтермаркета), проделанные доработки.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8.3. Оценка модели производится визуально.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8.4. Участнику конкурса в категории «Мастер» желательно представить в судейскую коллегию фотографию прототипа модели, качество которой позволяет идентифицировать экспонат и оценить правильность его изготовления, краткую историческую справку, а также фотографии основных этапов сборки модели.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both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b/>
          <w:bCs/>
          <w:color w:val="141F31"/>
          <w:sz w:val="23"/>
        </w:rPr>
        <w:t>8.5. СОРЕВНОВАНИЯ ПО СУДОМОДЕЛИЗМУ/Категория «Мастер» - ФЛОТ.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8.5.1. Участник соревнований по судомоделизму в категории "Мастер" по флотской тематике должен при регистрации предъявить паспорт модели, а во время проверки конструкции все документы, по которым строилась модель.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8.5.2. Документы необходимые для проверки модели: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Чертеж в масштабе с видом сбоку, видом сверху, линейным планом и планом шпангоутов, а также поперечный разрез оригинала корабля;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Оригиналы (или копии) всех документов, музейные документы, чертежи верфей, книги, журналы, каталоги, включая другие документы и фотографии оригинала и его деталей.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Если участник соревнований сам разработал чертеж, должны быть точно указаны источники информации.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 xml:space="preserve">- Если в оригинале корабля позже произошли изменения, которые не соответствуют 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первичным чертежам верфи, но которые осуществлены, то участник должен доказать эти изменения с точным указанием источника.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  <w:u w:val="single"/>
        </w:rPr>
        <w:t>8.5.3. Проверка конструкций классов классов С-1, С-4.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Исполнение (максимальная оценка - 50 баллов) - оценка технического исполнения и качества модели, точность форм, внешний вид поверхности и передача красок.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Впечатление (максимальная оценка -10 баллов) - оценка общего впечатления и внешнего вида модели.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Объем (максимальная оценка - 20 баллов) - оценка общего объема работы по изготовлению модели. Реконструкции и дополнения должны учитываться положительно. Принятие во внимание время затратных работ с учетом степени сложности.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Соответствие документации (максимальная оценка - 20 баллов) - проверяется точность соблюдения масштаба с учетом допустимых отклонений. Полное наличие всех деталей, согласно техдокументации, которая была в распоряжении моделиста. Проверка правильности выбранного тона окраски, а также впечатление от материалов без покрытий, как то дерево, металл, такелаж и т.п.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  <w:u w:val="single"/>
        </w:rPr>
        <w:t>8.5.4. Проверка конструкций класса С-6 (пластиковые модели).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Исполнение (максимальная оценка - 50 баллов) - оценка качества технического моделестроения, качества склеивания, обработки материалов, чистоты поверхностей и окраски.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Впечатление (максимальная оценка - 10 баллов) -- оценка внешней чистоты модели и ее воздействия. Обработка мест склеивания и швов, отделка деталей и такелажа, а также впечатления от окраски.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Объем (максимальная оценка - 20 баллов) - оценка общего объема работы по изготовлению модели. Реконструкции и дополнения в классе С-6 рассматриваются с положительной точки зрения. При оценке учитываются сложность и дополнительное время, затраченное на доработки модели.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Соответствие (максимальная оценка - 20 баллов) - полнота всех деталей в соответствии с документами (копии инструкций по сборке и т.п.), которые имелись в распоряжении создателя модели. Проверка правильности выбора тонов при дополнительном нанесении красок. Внешний вид дерева, металлов, тканей и снастей при использовании дополнительных материалов. Допустимое несоблюдение масштаба по длине и ширине модели не оценивается.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  <w:u w:val="single"/>
        </w:rPr>
        <w:t>8.5.5. Проверка конструкций класса С-7 (модели из картона и бумаги).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Исполнение (максимальная оценка - 50 баллов) - оценка качества техники моделестроения, аккуратности форм и поверхностей, а также обработка кромок срезов и использование дополнительных материалов.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Впечатление (максимальная оценка - 10 баллов) - оценка внешней чистоты модели а также окраски, обработки срезов и изготовления такелажа.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Объем (максимальная оценка - 20 баллов) - оценка общего объема работы по изготовлению модели. Реконструкции и дополнения в классе С-7 рассматриваются с положительной точки зрения. Принятие во внимание время затратных работ, подтвержденных степенью сложности, а также дополнениями в документах.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 xml:space="preserve">- Соответствие (максимальная оценка - 20 баллов) - наличие всех деталей согласно документации (копии сборочных инструкций, монтажные схемы и т.п.), которые 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имелись в распоряжении создателя модели. Проверка правильности выбора тонов при дополнительном нанесении красок. Внешний вид дерева, металлов, тканей и снастей при использовании дополнительных материалов. Допустимое несоблюдение масштаба по длине и ширине модели не оценивается.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  <w:u w:val="single"/>
        </w:rPr>
        <w:t>8.5.6. Проверка конструкций класса С-8 (модели из наборов).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Допускаются: модели из наборов находящихся в свободной продаже, из дерева или пластмассы (но не изготовленные литьем под давлением как класс С-6). Модель должна быть построена по инструкции. Допускаются доработки с использованием других материалов. Признаки модели из набора должны быть сохранены. Для оценки должна быть представлена документация из набора и, если есть, то и использованная дополняющая документация на прототип модели.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Исполнение (максимальная оценка – 50 баллов) - оценка качества техники моделестроения, качества обработки материала, декоративность, чистоту поверхности и окраски.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Впечатление (максимальная оценка - 10 баллов) - оценка внешней чистоты от модели и впечатление от неё. Оценка изготовления деталей и такелажа и впечатление от окраски.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Объём (максимальная оценка - 20 баллов) - оценка общего объёма работ по изготовлению модели. Реконструкции и дополнения оцениваются положительно.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- Соответствие (максимальная оценка – 20 баллов) - оценивается наличие всех деталей согласно документации (инструкции по сборке, документы, литература и т.п.) имевшейся у создателя модели. Проверка правильности тональности окраски, нанесённой дополнительно. Внешний вид дерева, металлов, тканей и снастей при использовании дополнительных материалов. Допустимые отклонения по длине и ширине модели не оцениваются.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8.5.7. Модели, набравшие по результатам судейства: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8.5.7.1. от 95.00 до 100.00 баллов – награждаются медалью «Победитель» и дипломом;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8.5.7.2. от 90.00 до 94.67 баллов – награждаются дипломом;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8.5.7.3. от 85.00 до 89.67 баллов – награждаются дипломом.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8.5.8. В Паспорт модели вносится соответствующая отметка о количестве полученных баллов, скреплённая Печатью Федерального судомодельного клуба России.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9. ПРИЕМ И ВЫДАЧА МОДЕЛЕЙ (экспонатов).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9.1. Участвующим в выставке-конкурсе необходимо заполнить регистрационную форму, расположенную на сайте www.kitsm-patriot.ru в разделе «Выставка стендового моделизма» с указанием личных данных и перечнем передаваемых работ.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9.2. Участник выставки, зарегистрировавшийся в электронном виде до 10 августа 2019 года, или его представитель, по прибытию на выставку получает комплект документов в оргкомитете, после оплаты регистрационного взноса (либо проверки поступления безналичных средств). После этого экспонат готовится автором или его официальным представителем к экспозиции и устанавливается в определенное место под руководством одного из секретарей выставки.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 xml:space="preserve">9.3. Участник конкурса, зарегистрировавшийся в электронном виде до 23 августа 2019 года, или его представитель, по прибытию на выставку получает комплект документов 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lastRenderedPageBreak/>
        <w:t>в оргкомитете, после оплаты регистрационного взноса (либо проверки поступления безналичных средств). После этого экспонат готовится автором или его официальным представителем к экспозиции и устанавливается в определенное место под руководством одного из секретарей выставки.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9.4. Доставка экспонатов на выставку (конкурс), их подготовка к экспозиции осуществляется Участником либо его официальным представителем.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9.5. Участник выставки конкурса дает свое согласие, на перемещение (перестановку) своих моделей (работ) членами оргкомитета выставки или судейской коллегии, в случае необходимости, даже если они не снабжены подставкой (основанием).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9.6. Прием работ на выставку проводится 10 августа 2019 года с 9.00 до 17.00. в выставочном зале МБУК «Ступинская художественная галерея «Ника» по адресу Московская область, г. Ступино, ул. Бахарева, дом 8.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9.7. Прием работ на конкурс проводится с 10 по 24 августа 2019 года, по графику работы выставочного зала МБУК «Ступинская художественная галерея «Ника» и согласованию даты приезда с оргкомитетом.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9.8. Выдача работ, будет проводиться строго с 13.00 до 15.00 25 августа 2019 года.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9.9. Выдача работ производится только в присутствии члена оргкомитета, в порядке живой очереди ТОЛЬКО на основании второго экземпляра формы регистрации, находящегося у владельца или его представителя. Самостоятельно забирать модели строго запрещено!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9.10. Церемония награждения состоится 25 августа с 15.00 до 17.30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10. ФИНАНСИРОВАНИЕ ВЫСТАВКИ-КОНКУРСА.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10.1. Финансирование выставки-конкурса осуществляется из средств МООО «КИТСМ «Патриот», добровольных пожертвований и спонсорской помощи.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</w:r>
      <w:r w:rsidRPr="002B1934">
        <w:rPr>
          <w:rFonts w:ascii="Arial" w:eastAsia="Times New Roman" w:hAnsi="Arial" w:cs="Arial"/>
          <w:b/>
          <w:bCs/>
          <w:color w:val="141F31"/>
          <w:sz w:val="23"/>
        </w:rPr>
        <w:t>11. ПОРЯДОК ОБЕСПЕЧЕНИЯ ПРАВИЛ ПРОВЕДЕНИЯ ВЫСТАВКИ-КОНКУРСА.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11.1. Ответственность за обеспечение конкурса мерами безопасности возлагается на оргкомитет.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11.2. Организаторы не несут ответственность за возможные повреждения моделей, но прилагают все усилия, чтобы этого не случилось.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11.3. В помещениях МБУК «Ступинская художественная галерея «Ника» категорически запрещается курить и распивать спиртные напитки.</w:t>
      </w:r>
      <w:r w:rsidRPr="002B1934">
        <w:rPr>
          <w:rFonts w:ascii="Arial" w:eastAsia="Times New Roman" w:hAnsi="Arial" w:cs="Arial"/>
          <w:color w:val="141F31"/>
          <w:sz w:val="23"/>
          <w:szCs w:val="23"/>
        </w:rPr>
        <w:br/>
        <w:t>11.4. Лица, допускающие во время проведения мероприятия недостойное поведение, нарушающие общественный порядок и нормы человеческой морали, дисквалифицируются.</w:t>
      </w:r>
    </w:p>
    <w:p w:rsidR="002B1934" w:rsidRPr="002B1934" w:rsidRDefault="002B1934" w:rsidP="002B1934">
      <w:pPr>
        <w:shd w:val="clear" w:color="auto" w:fill="FFFFFF"/>
        <w:spacing w:after="150" w:line="321" w:lineRule="atLeast"/>
        <w:jc w:val="right"/>
        <w:rPr>
          <w:rFonts w:ascii="Arial" w:eastAsia="Times New Roman" w:hAnsi="Arial" w:cs="Arial"/>
          <w:color w:val="141F31"/>
          <w:sz w:val="23"/>
          <w:szCs w:val="23"/>
        </w:rPr>
      </w:pPr>
      <w:r w:rsidRPr="002B1934">
        <w:rPr>
          <w:rFonts w:ascii="Arial" w:eastAsia="Times New Roman" w:hAnsi="Arial" w:cs="Arial"/>
          <w:color w:val="141F31"/>
          <w:sz w:val="23"/>
          <w:szCs w:val="23"/>
        </w:rPr>
        <w:t>Председатель Оргкомитета: Ю.А. Королько</w:t>
      </w:r>
    </w:p>
    <w:p w:rsidR="006A34C0" w:rsidRDefault="006A34C0"/>
    <w:sectPr w:rsidR="006A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1934"/>
    <w:rsid w:val="002B1934"/>
    <w:rsid w:val="006A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1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1934"/>
    <w:rPr>
      <w:b/>
      <w:bCs/>
    </w:rPr>
  </w:style>
  <w:style w:type="character" w:customStyle="1" w:styleId="apple-converted-space">
    <w:name w:val="apple-converted-space"/>
    <w:basedOn w:val="a0"/>
    <w:rsid w:val="002B1934"/>
  </w:style>
  <w:style w:type="character" w:styleId="a5">
    <w:name w:val="Hyperlink"/>
    <w:basedOn w:val="a0"/>
    <w:uiPriority w:val="99"/>
    <w:semiHidden/>
    <w:unhideWhenUsed/>
    <w:rsid w:val="002B19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592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625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tsm-patr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3497</Words>
  <Characters>19934</Characters>
  <Application>Microsoft Office Word</Application>
  <DocSecurity>0</DocSecurity>
  <Lines>166</Lines>
  <Paragraphs>46</Paragraphs>
  <ScaleCrop>false</ScaleCrop>
  <Company>Reanimator Extreme Edition</Company>
  <LinksUpToDate>false</LinksUpToDate>
  <CharactersWithSpaces>23385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2019-07-27T06:57:00Z</dcterms:created>
  <dcterms:modified xsi:type="dcterms:W3CDTF">2019-07-27T06:57:00Z</dcterms:modified>
</cp:coreProperties>
</file>